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FA" w:rsidRDefault="004F38FA" w:rsidP="004F3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Геоботаніка</w:t>
      </w:r>
    </w:p>
    <w:p w:rsidR="004F38FA" w:rsidRDefault="004F38FA" w:rsidP="004F3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спеціальності 091. Біологія (ботаніка) </w:t>
      </w:r>
    </w:p>
    <w:p w:rsidR="004F38FA" w:rsidRDefault="004F38FA" w:rsidP="004F3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89A">
        <w:rPr>
          <w:rFonts w:ascii="Times New Roman" w:hAnsi="Times New Roman" w:cs="Times New Roman"/>
          <w:b/>
          <w:sz w:val="28"/>
          <w:szCs w:val="28"/>
          <w:lang w:val="uk-UA"/>
        </w:rPr>
        <w:t>Доцент Мельник Р.П.</w:t>
      </w:r>
    </w:p>
    <w:p w:rsidR="004F38FA" w:rsidRPr="00F7689A" w:rsidRDefault="004F38FA" w:rsidP="004F38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808"/>
        <w:gridCol w:w="6000"/>
      </w:tblGrid>
      <w:tr w:rsidR="004F38FA" w:rsidRPr="00EC1925" w:rsidTr="00C27773">
        <w:tc>
          <w:tcPr>
            <w:tcW w:w="1537" w:type="dxa"/>
          </w:tcPr>
          <w:p w:rsidR="004F38FA" w:rsidRPr="00EC1925" w:rsidRDefault="004F38FA" w:rsidP="00C277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08" w:type="dxa"/>
          </w:tcPr>
          <w:p w:rsidR="004F38FA" w:rsidRPr="00EC1925" w:rsidRDefault="004F38FA" w:rsidP="00C277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6000" w:type="dxa"/>
          </w:tcPr>
          <w:p w:rsidR="004F38FA" w:rsidRPr="00EC1925" w:rsidRDefault="004F38FA" w:rsidP="00C277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Завдання   </w:t>
            </w:r>
          </w:p>
        </w:tc>
      </w:tr>
      <w:tr w:rsidR="004F38FA" w:rsidRPr="00EC1925" w:rsidTr="00C27773">
        <w:tc>
          <w:tcPr>
            <w:tcW w:w="1537" w:type="dxa"/>
          </w:tcPr>
          <w:p w:rsidR="004F38FA" w:rsidRPr="00EC1925" w:rsidRDefault="004F38FA" w:rsidP="00C277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03.06.</w:t>
            </w:r>
          </w:p>
          <w:p w:rsidR="004F38FA" w:rsidRPr="00EC1925" w:rsidRDefault="004F38FA" w:rsidP="00C277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4F38FA" w:rsidRPr="00EC1925" w:rsidRDefault="004F38FA" w:rsidP="00C2777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Геоботаніка</w:t>
            </w:r>
          </w:p>
          <w:p w:rsidR="004F38FA" w:rsidRPr="00EC1925" w:rsidRDefault="004F38FA" w:rsidP="00C2777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(практичне заняття)</w:t>
            </w:r>
          </w:p>
          <w:p w:rsidR="004F38FA" w:rsidRPr="00EC1925" w:rsidRDefault="004F38FA" w:rsidP="00C277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517М група</w:t>
            </w:r>
          </w:p>
        </w:tc>
        <w:tc>
          <w:tcPr>
            <w:tcW w:w="6000" w:type="dxa"/>
          </w:tcPr>
          <w:p w:rsidR="004F38FA" w:rsidRPr="0067288B" w:rsidRDefault="004F38FA" w:rsidP="00C2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13</w:t>
            </w:r>
          </w:p>
          <w:p w:rsidR="004F38FA" w:rsidRPr="0067288B" w:rsidRDefault="004F38FA" w:rsidP="00C2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Класифікація лісової, чагарникової та синантропної рослинності.</w:t>
            </w:r>
          </w:p>
          <w:p w:rsidR="004F38FA" w:rsidRPr="0067288B" w:rsidRDefault="004F38FA" w:rsidP="00C2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Вивчити основні закономірності та класифікацію лісової, чагарникової та синантропної рослинності.</w:t>
            </w:r>
          </w:p>
          <w:p w:rsidR="004F38FA" w:rsidRPr="0067288B" w:rsidRDefault="004F38FA" w:rsidP="00C2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Запитання до семінару:</w:t>
            </w:r>
          </w:p>
          <w:p w:rsidR="004F38FA" w:rsidRPr="0067288B" w:rsidRDefault="004F38FA" w:rsidP="00C27773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left="58" w:right="14" w:firstLine="576"/>
              <w:jc w:val="both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 w:eastAsia="ru-RU"/>
              </w:rPr>
            </w:pPr>
          </w:p>
          <w:p w:rsidR="004F38FA" w:rsidRPr="004F38FA" w:rsidRDefault="004F38FA" w:rsidP="004F38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Дати характеристику</w:t>
            </w:r>
          </w:p>
          <w:p w:rsidR="004F38FA" w:rsidRPr="004F38FA" w:rsidRDefault="004F38FA" w:rsidP="004F38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>А)Лісова та чагарникова рослинність України представлена 10 класами.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1.Клас</w:t>
            </w:r>
            <w:r w:rsidRPr="004F38FA">
              <w:rPr>
                <w:rFonts w:ascii="Arial" w:eastAsia="Times New Roman" w:hAnsi="Arial" w:cs="Arial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Rhamno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Prunetea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Rivas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Goday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&amp;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Borja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Carbonell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ü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xen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1962 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(2 порядки, 2 союзи, 4 асоціації).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Чагарникові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ксеромезофітні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мезофітні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угруповання лісової та степової зон України, в тому числі зарості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нітрофільних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чагарникових видів.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Salicetea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purpureae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Moor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1958 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(2 порядки, 4 союзи, 14 асоціацій).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Деревні чагарникові угруповання на мулова то-болотних, дерново-глейових та піщаних алювіальних ґрунтах у заплавах річок.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Alnetea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glutinosae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Br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Bl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еt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R.Tx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1943 </w:t>
            </w:r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</w:t>
            </w:r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m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Mull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еt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Gors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1958 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(2 порядки, 4 союзи, 14 асоціацій).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евтотрофних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лісових та кущових боліт на торф’янистих ґрунтах лісової зони та боліт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притерасових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знижень заплав річок Лісостепу з доброю аерацією поверхневого шару торфу, багатого на поживні речовини та середньою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обводненістю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з добре розвинутим деревостаном і густим трав’янистим покровом.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4.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Querco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Fagetea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Br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Bl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еt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Vlieger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</w:t>
            </w:r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Vlieger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1937 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(3 порядки, 8 союзів, 36 асоціацій).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Угроповання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мезофільних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мезоксерофільних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широколистяних лісів України на багатих на поживні речовини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грунтах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 поширені в лісовій зоні України та Гірському Криму, В Степу – по річкових долинах.</w:t>
            </w:r>
          </w:p>
          <w:p w:rsidR="004F38FA" w:rsidRPr="004F38FA" w:rsidRDefault="004F38FA" w:rsidP="004F38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Quercetea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pubescenti-petra</w:t>
            </w:r>
            <w:r w:rsidRPr="004F38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eae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Doing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-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Kraft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ex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Scamoni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Passarge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1959 (2 порядки, 4 союзи, 11 асоціацій).</w:t>
            </w:r>
          </w:p>
          <w:p w:rsidR="004F38FA" w:rsidRPr="004F38FA" w:rsidRDefault="004F38FA" w:rsidP="004F38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>субсередземноморських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>геміксерофільних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 xml:space="preserve"> лісів та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>рідколісь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>.</w:t>
            </w:r>
          </w:p>
          <w:p w:rsidR="004F38FA" w:rsidRPr="004F38FA" w:rsidRDefault="004F38FA" w:rsidP="004F38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Quercetea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robori-petra</w:t>
            </w:r>
            <w:r w:rsidRPr="004F38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eae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Br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Bl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еt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Tx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1943 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(1 порядок, 2 союзи, 5 асоціацій).</w:t>
            </w:r>
          </w:p>
          <w:p w:rsidR="004F38FA" w:rsidRPr="004F38FA" w:rsidRDefault="004F38FA" w:rsidP="004F38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 ацидофільних дубових та мішаних дубово-соснових лісів на опідзолених і дерново-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середньопідзолистих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кислих скелетних або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оглеєних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грунтах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Прикарпаття і Правобережного Полісся.</w:t>
            </w:r>
          </w:p>
          <w:p w:rsidR="004F38FA" w:rsidRPr="004F38FA" w:rsidRDefault="004F38FA" w:rsidP="004F38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7.Клас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Vaccinio-Piceetea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Br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Bl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</w:t>
            </w:r>
            <w:proofErr w:type="gram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Br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Bl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Siss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et</w:t>
            </w:r>
            <w:proofErr w:type="gram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Vlieger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lastRenderedPageBreak/>
              <w:t xml:space="preserve">1939 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(2 порядки, 5 союзів, 16 асоціацій).</w:t>
            </w:r>
          </w:p>
          <w:p w:rsidR="004F38FA" w:rsidRPr="004F38FA" w:rsidRDefault="004F38FA" w:rsidP="004F38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шпилькових кореальних, зрідка мішаних лісів з розвинутим моховим покривом Полісся та борових терас півночі Лісостепу України, гірської тайги та високогірних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стелюхів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Карпат.</w:t>
            </w:r>
          </w:p>
          <w:p w:rsidR="004F38FA" w:rsidRPr="004F38FA" w:rsidRDefault="004F38FA" w:rsidP="004F38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>8.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Erico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Pinetea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Horvat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1959 (1 порядок, 3 союзи, 7 асоціацій).</w:t>
            </w:r>
          </w:p>
          <w:p w:rsidR="004F38FA" w:rsidRPr="004F38FA" w:rsidRDefault="004F38FA" w:rsidP="004F38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 соснових лісів на вапняках та доломітах Південного берега Криму.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9. 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Pulsatillo-Pinetea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sylvestris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Oberd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. 1992</w:t>
            </w:r>
            <w:r w:rsidRPr="004F38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(1 порядок, 1 союз, 1 асоціація).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 xml:space="preserve">Угруповання континентальних термофільних соснових лісів на піщаних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грунтах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4F38FA" w:rsidRPr="004F38FA" w:rsidRDefault="004F38FA" w:rsidP="004F38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 xml:space="preserve">10. 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Robinietea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Jurko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ex</w:t>
            </w:r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Hadac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et</w:t>
            </w:r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Sofron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1980</w:t>
            </w:r>
            <w:r w:rsidRPr="004F38FA">
              <w:rPr>
                <w:rFonts w:ascii="Arial" w:eastAsia="Times New Roman" w:hAnsi="Arial" w:cs="Arial"/>
                <w:b/>
                <w:iCs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(1 порядок, 7 союзів, 28 асоціацій).</w:t>
            </w:r>
          </w:p>
          <w:p w:rsidR="004F38FA" w:rsidRPr="004F38FA" w:rsidRDefault="004F38FA" w:rsidP="004F38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 штучних деревних насаджень, міська спонтанна деревна рослинність.</w:t>
            </w:r>
          </w:p>
          <w:p w:rsidR="004F38FA" w:rsidRPr="004F38FA" w:rsidRDefault="004F38FA" w:rsidP="004F38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</w:pPr>
          </w:p>
          <w:p w:rsidR="004F38FA" w:rsidRPr="004F38FA" w:rsidRDefault="004F38FA" w:rsidP="004F38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>Б)Синантропна рослинність в Україні представлена 9 класами.</w:t>
            </w:r>
          </w:p>
          <w:p w:rsidR="004F38FA" w:rsidRPr="004F38FA" w:rsidRDefault="004F38FA" w:rsidP="004F38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1.Клас </w:t>
            </w:r>
            <w:r w:rsidRPr="004F3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Oryzetea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sativae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Miyawaki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1960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(1 порядок, 1 союз, 3 асоціації).</w:t>
            </w:r>
          </w:p>
          <w:p w:rsidR="004F38FA" w:rsidRPr="004F38FA" w:rsidRDefault="004F38FA" w:rsidP="004F38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Агрофітоценози посівів рису Українського Причорномор'я. 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Bidentetea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tripartite</w:t>
            </w:r>
            <w:r w:rsidRPr="004F3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</w:t>
            </w:r>
            <w:proofErr w:type="gram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von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Rochow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1951 </w:t>
            </w:r>
            <w:r w:rsidRPr="004F38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(1 порядок,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союзи, 7 асоціацій).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Піонерні рудеральні угруповання на перезволожених, частково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нітрофікованих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субстратах поблизу водойм, ферм та вздовж водотоків.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Polygono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arenastri-Poёtea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anuua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Rivas-Martinez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1975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corr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Rivas-Martinez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al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. 1991 (2 порядки, 2 союзи, 15 асоціацій).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Угруповання синантропних низькорослих видів, стійких до витоптування і випасання, на ущільнених субстратах, частково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нітрифікованих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, переважно відкритих місцезростаннях.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4.Клас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en-US" w:eastAsia="ru-RU"/>
              </w:rPr>
              <w:t>Stellarietea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en-US" w:eastAsia="ru-RU"/>
              </w:rPr>
              <w:t>mediae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</w:t>
            </w:r>
            <w:proofErr w:type="gram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von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Rochow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1951 </w:t>
            </w:r>
            <w:r w:rsidRPr="004F38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(3 порядки, 15 союзів, 45 асоціацій).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Сегетальні угруповання поширені на всіх типах ґрунтів України.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5.Клас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Сhenopodietea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Br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Bl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1951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em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Lohm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.,</w:t>
            </w:r>
            <w:proofErr w:type="gram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J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1961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Matsz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1962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(2 порядки, 8 союзів, 57 асоціацій).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Угруповання з домінуванням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рудералів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-однорічників відновлювальних стадій сукцесії на порушених екотопах України.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6.Клас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Artemisietea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vulgaris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Lohm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Prsg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proofErr w:type="gram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al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ex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von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Rochow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1951 </w:t>
            </w:r>
            <w:r w:rsidRPr="004F38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(5 порядків, 10 союзів, 66 асоціацій).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Рудеральні угруповання високорослих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дво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- та багаторічних видів, повсюдно поширених на території України в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нітрифікованих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екотопах, не заходячи вище верхнього лісового поясу Українських Карпат.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7.Клас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Galio-Urticetea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Pass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x</w:t>
            </w:r>
            <w:proofErr w:type="gram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Kopecky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1969 (5 порядків, 8 союзів, 27 асоціацій).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lastRenderedPageBreak/>
              <w:t xml:space="preserve">Природні та штучні високо травні 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мезо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нітрофідьні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угруповання узлісь, берегів річок і рудеральних місцезростань, парків, а також зоогенні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нітрофільні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угруповання на місці стійбищ і старих загонів, які формуються в умовах недостатнього освітлення.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8.Клас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Epilobietea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angustifolii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Prsg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ex</w:t>
            </w:r>
            <w:proofErr w:type="gram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von</w:t>
            </w:r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Rochow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1951 </w:t>
            </w:r>
            <w:r w:rsidRPr="004F38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(2 порядки, 2 союзи, 6 асоціацій).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Угруповання порубів та лісових згарищ.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9.Клас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Agroperetea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repentis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Oberd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Th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Mull. </w:t>
            </w:r>
            <w:proofErr w:type="gram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proofErr w:type="gram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Gors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Oberd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.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proofErr w:type="gram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al. 1967 </w:t>
            </w: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(1 порядок, 1 союз, 16 асоціацій).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Рудеральні та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напіврудеральні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угруповання гемікриптофітів на сухих антропогенних або природних екотопах з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ущільниними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грунтами</w:t>
            </w:r>
            <w:proofErr w:type="spellEnd"/>
            <w:r w:rsidRPr="004F38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рівнинної частини України.</w:t>
            </w:r>
          </w:p>
          <w:p w:rsidR="004F38FA" w:rsidRPr="004F38FA" w:rsidRDefault="004F38FA" w:rsidP="004F38FA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  <w:p w:rsidR="004F38FA" w:rsidRPr="0067288B" w:rsidRDefault="004F38FA" w:rsidP="00C27773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Завдання до практичної роботи</w:t>
            </w: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:rsidR="004F38FA" w:rsidRPr="0067288B" w:rsidRDefault="004F38FA" w:rsidP="00C2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74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 w:eastAsia="ru-RU"/>
              </w:rPr>
            </w:pPr>
          </w:p>
          <w:p w:rsidR="004F38FA" w:rsidRPr="0067288B" w:rsidRDefault="004F38FA" w:rsidP="004F38F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Розробити мультимедійну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 якій висвітлити один із класів вивченої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рослиннолсті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4F38FA" w:rsidRPr="00EC1925" w:rsidRDefault="004F38FA" w:rsidP="00C277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249F" w:rsidRPr="00EC1925" w:rsidTr="00C27773">
        <w:tc>
          <w:tcPr>
            <w:tcW w:w="1537" w:type="dxa"/>
          </w:tcPr>
          <w:p w:rsidR="00A5249F" w:rsidRDefault="00A5249F" w:rsidP="00C277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22.06.</w:t>
            </w:r>
          </w:p>
        </w:tc>
        <w:tc>
          <w:tcPr>
            <w:tcW w:w="1808" w:type="dxa"/>
          </w:tcPr>
          <w:p w:rsidR="00A5249F" w:rsidRPr="00EC1925" w:rsidRDefault="00A5249F" w:rsidP="00C2777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6000" w:type="dxa"/>
          </w:tcPr>
          <w:p w:rsidR="00A5249F" w:rsidRPr="00A5249F" w:rsidRDefault="00A5249F" w:rsidP="00A5249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Питання до екзамену з дисципліни «Геоботаніка»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Що включає у себе рослинний покрив?</w:t>
            </w:r>
            <w:r w:rsidRPr="00A524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 Чому у відношенні до науки про рослинний покрив застосовуються два </w:t>
            </w:r>
            <w:r w:rsidRPr="00A524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різні терміни: геоботаніка і фітоценологія?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Поняття «флора».  Структура флори.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Структура геоботаніки.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24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Перерахуйт</w:t>
            </w:r>
            <w:bookmarkStart w:id="0" w:name="_GoBack"/>
            <w:bookmarkEnd w:id="0"/>
            <w:r w:rsidRPr="00A524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е найбільш універсальні методи геоботанічних досліджень. Які із цих методів використовуються в інших наукових напрямках ботанічної </w:t>
            </w:r>
            <w:r w:rsidRPr="00A52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науки?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Роль українських вчених в розвитку геоботаніки як науки.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0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Поняття про фітоценоз (визначення В.В. 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Альохіна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Б.М. 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Міркіна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Я.П. 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Дідуха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ind w:right="1037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Охарактеризувати дві парадигми бачення фітоценозу (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організмістська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континууму).</w:t>
            </w:r>
            <w:r w:rsidRPr="00A524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037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Дати поняття </w:t>
            </w:r>
            <w:proofErr w:type="spellStart"/>
            <w:r w:rsidRPr="00A524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фітосередовища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 та його складових компонентів, умов 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існування фітоценозу, його місцезнаходження.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0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Фітоценоз як компонент екосистеми. Властивості фітоценозу.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037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  <w:t>Видовий, або флористичний, склад фітоценозу.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037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  <w:t xml:space="preserve">Екологічний спектр фітоценозу. Склад видів за </w:t>
            </w:r>
            <w:proofErr w:type="spellStart"/>
            <w:r w:rsidRPr="00A5249F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  <w:t>ценотичною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  <w:t>ролю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  <w:t xml:space="preserve"> у фітоценозі. Фітоценотипи.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037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Поняття про морфологічну структуру фітоценозів, причини їх 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структурної організації.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Типи структури фітоценозів та її елементи.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Ярусність фітоценозу (на прикладі степових фітоценозів).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Мозаїчність фітоценозу (на прикладі степових фітоценозів).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Конституційна структура (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синузіальність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Аспектність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фітоценозу. Комплексність рослинності. 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Континуальність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Функціональна структура.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5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Рясність виду. Проектне покриття та методи його оцінки.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A5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Трапляння</w:t>
            </w:r>
            <w:proofErr w:type="spellEnd"/>
            <w:r w:rsidRPr="00A5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виду. Густота стояння.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5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Біомаса і продукція рослинного угруповання. Життєвість.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52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Різноманітність зворотних змін у фітоценозах.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52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Поняття про сукцесії та їх причини.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52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закономірності динаміки рослинного покриву.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52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З'ясувати поняття «популяції», «</w:t>
            </w:r>
            <w:proofErr w:type="spellStart"/>
            <w:r w:rsidRPr="00A52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ценопопуляції</w:t>
            </w:r>
            <w:proofErr w:type="spellEnd"/>
            <w:r w:rsidRPr="00A52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їх характерні ознаки.</w:t>
            </w:r>
            <w:r w:rsidRPr="00A5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A524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Структура популяції.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Охорона фітоценозів.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Принципи та методи еколого-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фітоценотичної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класифікації рослинності.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Принципи та методи еколого-флористичної класифікації рослинності.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фітосоціологічної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номенклатури. Типологія рослинності залежно від умов місцезростання.</w:t>
            </w:r>
          </w:p>
          <w:p w:rsidR="00A5249F" w:rsidRPr="00A5249F" w:rsidRDefault="00A5249F" w:rsidP="00A5249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Підходи до класифікації екосистем на основі класифікації рослинності.</w:t>
            </w:r>
          </w:p>
          <w:p w:rsidR="00A5249F" w:rsidRPr="00A5249F" w:rsidRDefault="00A5249F" w:rsidP="00A5249F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A5249F" w:rsidRPr="00A5249F" w:rsidRDefault="00A5249F" w:rsidP="00A5249F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A5249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A5249F">
              <w:rPr>
                <w:rFonts w:ascii="Times New Roman" w:eastAsia="Calibri" w:hAnsi="Times New Roman" w:cs="Times New Roman"/>
                <w:bCs/>
                <w:i/>
                <w:iCs/>
                <w:spacing w:val="-2"/>
                <w:sz w:val="24"/>
                <w:szCs w:val="24"/>
                <w:lang w:val="uk-UA"/>
              </w:rPr>
              <w:t>Festu</w:t>
            </w:r>
            <w:proofErr w:type="spellEnd"/>
            <w:r w:rsidRPr="00A5249F">
              <w:rPr>
                <w:rFonts w:ascii="Times New Roman" w:eastAsia="Calibri" w:hAnsi="Times New Roman" w:cs="Times New Roman"/>
                <w:bCs/>
                <w:i/>
                <w:iCs/>
                <w:spacing w:val="-2"/>
                <w:sz w:val="24"/>
                <w:szCs w:val="24"/>
                <w:lang w:val="en-US"/>
              </w:rPr>
              <w:t>co</w:t>
            </w:r>
            <w:r w:rsidRPr="00A5249F">
              <w:rPr>
                <w:rFonts w:ascii="Times New Roman" w:eastAsia="Calibri" w:hAnsi="Times New Roman" w:cs="Times New Roman"/>
                <w:bCs/>
                <w:i/>
                <w:iCs/>
                <w:spacing w:val="-2"/>
                <w:sz w:val="24"/>
                <w:szCs w:val="24"/>
                <w:lang w:val="uk-UA"/>
              </w:rPr>
              <w:t>-</w:t>
            </w:r>
            <w:proofErr w:type="spellStart"/>
            <w:r w:rsidRPr="00A5249F">
              <w:rPr>
                <w:rFonts w:ascii="Times New Roman" w:eastAsia="Calibri" w:hAnsi="Times New Roman" w:cs="Times New Roman"/>
                <w:bCs/>
                <w:i/>
                <w:iCs/>
                <w:spacing w:val="-2"/>
                <w:sz w:val="24"/>
                <w:szCs w:val="24"/>
                <w:lang w:val="en-US"/>
              </w:rPr>
              <w:t>Brometea</w:t>
            </w:r>
            <w:proofErr w:type="spellEnd"/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Br</w:t>
            </w:r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.-</w:t>
            </w:r>
            <w:proofErr w:type="spellStart"/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Bl</w:t>
            </w:r>
            <w:proofErr w:type="spellEnd"/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. </w:t>
            </w:r>
            <w:proofErr w:type="gramStart"/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et</w:t>
            </w:r>
            <w:proofErr w:type="gramEnd"/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R</w:t>
            </w:r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.</w:t>
            </w:r>
            <w:proofErr w:type="spellStart"/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Tx</w:t>
            </w:r>
            <w:proofErr w:type="spellEnd"/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. </w:t>
            </w:r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in</w:t>
            </w:r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Br</w:t>
            </w:r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.-</w:t>
            </w:r>
            <w:proofErr w:type="spellStart"/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Bl</w:t>
            </w:r>
            <w:proofErr w:type="spellEnd"/>
            <w:r w:rsidRPr="00A5249F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.</w:t>
            </w:r>
          </w:p>
          <w:p w:rsidR="00A5249F" w:rsidRPr="00A5249F" w:rsidRDefault="00A5249F" w:rsidP="00A5249F">
            <w:pPr>
              <w:numPr>
                <w:ilvl w:val="0"/>
                <w:numId w:val="6"/>
              </w:numPr>
              <w:shd w:val="clear" w:color="auto" w:fill="FFFFFF"/>
              <w:ind w:right="24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</w:pP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Molinio-Juncetea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Br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.-</w:t>
            </w:r>
            <w:proofErr w:type="spellStart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Bl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. </w:t>
            </w: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(1931)1947.</w:t>
            </w:r>
          </w:p>
          <w:p w:rsidR="00A5249F" w:rsidRPr="00A5249F" w:rsidRDefault="00A5249F" w:rsidP="00A5249F">
            <w:pPr>
              <w:numPr>
                <w:ilvl w:val="0"/>
                <w:numId w:val="6"/>
              </w:numPr>
              <w:shd w:val="clear" w:color="auto" w:fill="FFFFFF"/>
              <w:ind w:right="24"/>
              <w:jc w:val="both"/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</w:pP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Juncetea</w:t>
            </w:r>
            <w:proofErr w:type="spellEnd"/>
            <w:r w:rsidRPr="00A5249F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maritime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Br</w:t>
            </w: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.-</w:t>
            </w:r>
            <w:proofErr w:type="spellStart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Bl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.</w:t>
            </w: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in Br</w:t>
            </w: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.-</w:t>
            </w:r>
            <w:proofErr w:type="spellStart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Bl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.</w:t>
            </w: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Roussine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Negre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1952</w:t>
            </w:r>
          </w:p>
          <w:p w:rsidR="00A5249F" w:rsidRPr="00A5249F" w:rsidRDefault="00A5249F" w:rsidP="00A5249F">
            <w:pPr>
              <w:numPr>
                <w:ilvl w:val="0"/>
                <w:numId w:val="6"/>
              </w:numPr>
              <w:shd w:val="clear" w:color="auto" w:fill="FFFFFF"/>
              <w:ind w:right="24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</w:pP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Ammorphiletea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Br</w:t>
            </w: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.-</w:t>
            </w:r>
            <w:proofErr w:type="spellStart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Bl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. </w:t>
            </w: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et</w:t>
            </w: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R</w:t>
            </w: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Tx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.1943</w:t>
            </w:r>
          </w:p>
          <w:p w:rsidR="00A5249F" w:rsidRPr="00A5249F" w:rsidRDefault="00A5249F" w:rsidP="00A5249F">
            <w:pPr>
              <w:numPr>
                <w:ilvl w:val="0"/>
                <w:numId w:val="6"/>
              </w:numPr>
              <w:shd w:val="clear" w:color="auto" w:fill="FFFFFF"/>
              <w:ind w:right="24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</w:pP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Festucetea</w:t>
            </w:r>
            <w:proofErr w:type="spellEnd"/>
            <w:r w:rsidRPr="00A5249F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vaginatae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Soo1968 </w:t>
            </w:r>
            <w:proofErr w:type="spellStart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em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Vicherek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1972</w:t>
            </w:r>
          </w:p>
          <w:p w:rsidR="00A5249F" w:rsidRPr="00A5249F" w:rsidRDefault="00A5249F" w:rsidP="00A5249F">
            <w:pPr>
              <w:numPr>
                <w:ilvl w:val="0"/>
                <w:numId w:val="6"/>
              </w:numPr>
              <w:shd w:val="clear" w:color="auto" w:fill="FFFFFF"/>
              <w:ind w:right="2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Lemnetea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Tx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1955</w:t>
            </w:r>
          </w:p>
          <w:p w:rsidR="00A5249F" w:rsidRPr="00A5249F" w:rsidRDefault="00A5249F" w:rsidP="00A5249F">
            <w:pPr>
              <w:numPr>
                <w:ilvl w:val="0"/>
                <w:numId w:val="6"/>
              </w:numPr>
              <w:shd w:val="clear" w:color="auto" w:fill="FFFFFF"/>
              <w:ind w:right="24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Zosteretea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Pignatti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1953</w:t>
            </w:r>
          </w:p>
          <w:p w:rsidR="00A5249F" w:rsidRPr="00A5249F" w:rsidRDefault="00A5249F" w:rsidP="00A5249F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Phragmito-Magnocaricetea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Klika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Klika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Novak</w:t>
            </w:r>
          </w:p>
          <w:p w:rsidR="00A5249F" w:rsidRPr="00A5249F" w:rsidRDefault="00A5249F" w:rsidP="00A5249F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r w:rsidRPr="00A5249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T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rifolio</w:t>
            </w:r>
            <w:proofErr w:type="spellEnd"/>
            <w:r w:rsidRPr="00A5249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-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Geranietea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Mull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1962</w:t>
            </w:r>
          </w:p>
          <w:p w:rsidR="00A5249F" w:rsidRPr="00A5249F" w:rsidRDefault="00A5249F" w:rsidP="00A5249F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Salicetea</w:t>
            </w:r>
            <w:proofErr w:type="spellEnd"/>
            <w:r w:rsidRPr="00A5249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purpureae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Moor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1958 </w:t>
            </w:r>
          </w:p>
          <w:p w:rsidR="00A5249F" w:rsidRPr="00A5249F" w:rsidRDefault="00A5249F" w:rsidP="00A5249F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Клас</w:t>
            </w:r>
            <w:r w:rsidRPr="00A5249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Rhamno</w:t>
            </w:r>
            <w:proofErr w:type="spellEnd"/>
            <w:r w:rsidRPr="00A5249F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-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Prunetea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Rivas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Goday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&amp; 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Borja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Carbonell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ü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xen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1962</w:t>
            </w:r>
          </w:p>
          <w:p w:rsidR="00A5249F" w:rsidRPr="00A5249F" w:rsidRDefault="00A5249F" w:rsidP="00A5249F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Pulsatillo-Pinetea</w:t>
            </w:r>
            <w:proofErr w:type="spellEnd"/>
            <w:r w:rsidRPr="00A52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sylvestris</w:t>
            </w:r>
            <w:proofErr w:type="spellEnd"/>
            <w:r w:rsidRPr="00A5249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Oberd</w:t>
            </w:r>
            <w:proofErr w:type="spellEnd"/>
            <w:r w:rsidRPr="00A5249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. 1992</w:t>
            </w:r>
          </w:p>
          <w:p w:rsidR="00A5249F" w:rsidRPr="00A5249F" w:rsidRDefault="00A5249F" w:rsidP="00A5249F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Querco</w:t>
            </w:r>
            <w:proofErr w:type="spellEnd"/>
            <w:r w:rsidRPr="00A5249F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-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Fagetea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Br</w:t>
            </w:r>
            <w:proofErr w:type="spellEnd"/>
            <w:r w:rsidRPr="00A5249F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.-</w:t>
            </w:r>
            <w:proofErr w:type="spellStart"/>
            <w:r w:rsidRPr="00A5249F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Bl</w:t>
            </w:r>
            <w:proofErr w:type="spellEnd"/>
            <w:r w:rsidRPr="00A5249F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5249F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еt</w:t>
            </w:r>
            <w:proofErr w:type="spellEnd"/>
            <w:r w:rsidRPr="00A5249F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Vlieger</w:t>
            </w:r>
            <w:proofErr w:type="spellEnd"/>
            <w:r w:rsidRPr="00A5249F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Pr="00A5249F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Vlieger</w:t>
            </w:r>
            <w:proofErr w:type="spellEnd"/>
            <w:r w:rsidRPr="00A5249F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1937</w:t>
            </w:r>
          </w:p>
          <w:p w:rsidR="00A5249F" w:rsidRPr="00A5249F" w:rsidRDefault="00A5249F" w:rsidP="00A5249F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</w:pPr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val="en-US"/>
              </w:rPr>
              <w:t>Stellarietea</w:t>
            </w:r>
            <w:proofErr w:type="spellEnd"/>
            <w:r w:rsidRPr="00A5249F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val="en-US"/>
              </w:rPr>
              <w:t>mediae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Tx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et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von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Rochow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1951 </w:t>
            </w:r>
            <w:r w:rsidRPr="00A5249F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</w:p>
          <w:p w:rsidR="00A5249F" w:rsidRPr="00A5249F" w:rsidRDefault="00A5249F" w:rsidP="00A5249F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A5249F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val="uk-UA"/>
              </w:rPr>
              <w:t>Сhenopodietea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/>
              </w:rPr>
              <w:t>Br</w:t>
            </w:r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>.-</w:t>
            </w:r>
            <w:proofErr w:type="spellStart"/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/>
              </w:rPr>
              <w:t>Bl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. 1951 </w:t>
            </w:r>
            <w:proofErr w:type="spellStart"/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/>
              </w:rPr>
              <w:t>em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/>
              </w:rPr>
              <w:t>Lohm</w:t>
            </w:r>
            <w:proofErr w:type="spellEnd"/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>.,</w:t>
            </w:r>
            <w:proofErr w:type="gramEnd"/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/>
              </w:rPr>
              <w:t>J</w:t>
            </w:r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. </w:t>
            </w:r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/>
              </w:rPr>
              <w:t>et</w:t>
            </w:r>
            <w:r w:rsidRPr="00A5249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Tx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1961 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</w:t>
            </w:r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Matsz</w:t>
            </w:r>
            <w:proofErr w:type="spellEnd"/>
            <w:r w:rsidRPr="00A524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1962</w:t>
            </w:r>
          </w:p>
          <w:p w:rsidR="00A5249F" w:rsidRDefault="00A5249F" w:rsidP="00C2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6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4F38FA" w:rsidRPr="00EC1925" w:rsidTr="00C27773">
        <w:tc>
          <w:tcPr>
            <w:tcW w:w="1537" w:type="dxa"/>
          </w:tcPr>
          <w:p w:rsidR="004F38FA" w:rsidRPr="00EC1925" w:rsidRDefault="004F38FA" w:rsidP="00C277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4F38FA" w:rsidRPr="00EC1925" w:rsidRDefault="004F38FA" w:rsidP="00C277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000" w:type="dxa"/>
          </w:tcPr>
          <w:p w:rsidR="004F38FA" w:rsidRPr="00EC1925" w:rsidRDefault="004F38FA" w:rsidP="004F38FA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Дубына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 В. Плавни Причерноморья / Д. В.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Дубына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 Р.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Шеляг-Сосонко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Наук. думка, 1989. – 272 с.</w:t>
            </w:r>
          </w:p>
          <w:p w:rsidR="004F38FA" w:rsidRPr="00EC1925" w:rsidRDefault="004F38FA" w:rsidP="004F38FA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Екофлора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Т. 1–3, 5, 6 /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Відп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. ред. Я. П.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Дідух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2000, 2002, 2004, 2007, 2010.</w:t>
            </w:r>
          </w:p>
          <w:p w:rsidR="004F38FA" w:rsidRPr="00EC1925" w:rsidRDefault="004F38FA" w:rsidP="004F38FA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Зелена книга України. Рідкісні і такі, що перебувають під загрозою зникнення, та типові природні рослинні угруповання, які підлягають охороні / Під.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ред. 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Я. П.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Дідуха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Альтерпрес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2009. – 448 с.</w:t>
            </w:r>
          </w:p>
          <w:p w:rsidR="004F38FA" w:rsidRPr="00EC1925" w:rsidRDefault="004F38FA" w:rsidP="004F38FA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Пачоский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И.К. Основы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фитосоциологии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Курс, читанный на Агрономическом факультете Херсонского Политехнического Института в 1919/20 году. – Херсон: Вторая гос. </w:t>
            </w:r>
            <w:proofErr w:type="gramStart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тип.,</w:t>
            </w:r>
            <w:proofErr w:type="gramEnd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1921. – 346 с.</w:t>
            </w:r>
          </w:p>
          <w:p w:rsidR="004F38FA" w:rsidRPr="00EC1925" w:rsidRDefault="004F38FA" w:rsidP="004F38FA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 А. Синантропна </w:t>
            </w:r>
            <w:proofErr w:type="spellStart"/>
            <w:r w:rsidRPr="00EC19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рослинні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сть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В. А.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О. В.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Костильов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Ю. Р.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Шеляг-Сосонко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Наук. думка, 1992. – 251 с.</w:t>
            </w:r>
          </w:p>
          <w:p w:rsidR="004F38FA" w:rsidRPr="00EC1925" w:rsidRDefault="004F38FA" w:rsidP="004F38FA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smartTag w:uri="urn:schemas-microsoft-com:office:smarttags" w:element="PersonName">
              <w:smartTagPr>
                <w:attr w:name="ProductID" w:val="Соломаха В."/>
              </w:smartTagPr>
              <w:r w:rsidRPr="00EC1925">
                <w:rPr>
                  <w:rFonts w:ascii="Times New Roman" w:eastAsia="Calibri" w:hAnsi="Times New Roman" w:cs="Times New Roman"/>
                  <w:sz w:val="24"/>
                  <w:szCs w:val="24"/>
                </w:rPr>
                <w:t>Соломаха</w:t>
              </w:r>
              <w:proofErr w:type="spellEnd"/>
              <w:r w:rsidRPr="00EC192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В.</w:t>
              </w:r>
            </w:smartTag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А.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Синтаксономія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рослинності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Третє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наближення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В. А.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2008. – 296 c.</w:t>
            </w:r>
          </w:p>
        </w:tc>
      </w:tr>
    </w:tbl>
    <w:p w:rsidR="004F38FA" w:rsidRDefault="004F38FA" w:rsidP="004F38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38FA" w:rsidRPr="00E64ED0" w:rsidRDefault="004F38FA" w:rsidP="004F38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4ED0">
        <w:rPr>
          <w:rFonts w:ascii="Times New Roman" w:hAnsi="Times New Roman" w:cs="Times New Roman"/>
          <w:sz w:val="28"/>
          <w:szCs w:val="28"/>
          <w:lang w:val="uk-UA"/>
        </w:rPr>
        <w:t>Вислати відповіді на запитання практичних робіт у вигляді двох файлів не пізніше дати кожного заняття на e-</w:t>
      </w:r>
      <w:proofErr w:type="spellStart"/>
      <w:r w:rsidRPr="00E64ED0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E64ED0">
        <w:rPr>
          <w:rFonts w:ascii="Times New Roman" w:hAnsi="Times New Roman" w:cs="Times New Roman"/>
          <w:sz w:val="28"/>
          <w:szCs w:val="28"/>
          <w:lang w:val="uk-UA"/>
        </w:rPr>
        <w:t xml:space="preserve">: melnikruslana12@gmail </w:t>
      </w:r>
      <w:proofErr w:type="spellStart"/>
      <w:r w:rsidRPr="00E64ED0">
        <w:rPr>
          <w:rFonts w:ascii="Times New Roman" w:hAnsi="Times New Roman" w:cs="Times New Roman"/>
          <w:sz w:val="28"/>
          <w:szCs w:val="28"/>
          <w:lang w:val="uk-UA"/>
        </w:rPr>
        <w:t>com</w:t>
      </w:r>
      <w:proofErr w:type="spellEnd"/>
    </w:p>
    <w:p w:rsidR="00A22BD1" w:rsidRDefault="00A22BD1"/>
    <w:sectPr w:rsidR="00A2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5AE3"/>
    <w:multiLevelType w:val="hybridMultilevel"/>
    <w:tmpl w:val="0D26BD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3F1C"/>
    <w:multiLevelType w:val="hybridMultilevel"/>
    <w:tmpl w:val="9FF068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C06DF"/>
    <w:multiLevelType w:val="hybridMultilevel"/>
    <w:tmpl w:val="3BE0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A1B63"/>
    <w:multiLevelType w:val="singleLevel"/>
    <w:tmpl w:val="AF1A17D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6A8245A4"/>
    <w:multiLevelType w:val="hybridMultilevel"/>
    <w:tmpl w:val="D6169A4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494D59"/>
    <w:multiLevelType w:val="hybridMultilevel"/>
    <w:tmpl w:val="3E6ACB6E"/>
    <w:lvl w:ilvl="0" w:tplc="3C3890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FA"/>
    <w:rsid w:val="004F38FA"/>
    <w:rsid w:val="00A22BD1"/>
    <w:rsid w:val="00A5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9BB1E6-948C-4A8D-926F-E8A8127D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1321</Words>
  <Characters>7530</Characters>
  <Application>Microsoft Office Word</Application>
  <DocSecurity>0</DocSecurity>
  <Lines>62</Lines>
  <Paragraphs>17</Paragraphs>
  <ScaleCrop>false</ScaleCrop>
  <Company>Homebusiness</Company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2</cp:revision>
  <dcterms:created xsi:type="dcterms:W3CDTF">2020-05-18T07:48:00Z</dcterms:created>
  <dcterms:modified xsi:type="dcterms:W3CDTF">2020-05-18T07:58:00Z</dcterms:modified>
</cp:coreProperties>
</file>